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00" w:rsidRPr="00E542CC" w:rsidRDefault="007C6700" w:rsidP="007C6700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542CC">
        <w:rPr>
          <w:b w:val="0"/>
          <w:sz w:val="24"/>
          <w:szCs w:val="24"/>
        </w:rPr>
        <w:t xml:space="preserve">Příloha </w:t>
      </w:r>
      <w:r w:rsidR="00FB1D0C">
        <w:rPr>
          <w:b w:val="0"/>
          <w:sz w:val="24"/>
          <w:szCs w:val="24"/>
        </w:rPr>
        <w:t>7</w:t>
      </w:r>
      <w:bookmarkStart w:id="0" w:name="_GoBack"/>
      <w:bookmarkEnd w:id="0"/>
      <w:r>
        <w:rPr>
          <w:b w:val="0"/>
          <w:sz w:val="24"/>
          <w:szCs w:val="24"/>
        </w:rPr>
        <w:t>:</w:t>
      </w:r>
    </w:p>
    <w:p w:rsidR="007C6700" w:rsidRPr="00C70DC1" w:rsidRDefault="007C6700" w:rsidP="007C6700">
      <w:pPr>
        <w:pStyle w:val="Nadpis2"/>
        <w:spacing w:before="0" w:beforeAutospacing="0" w:after="0" w:afterAutospacing="0"/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b/>
          <w:sz w:val="24"/>
          <w:szCs w:val="24"/>
        </w:rPr>
        <w:t>Seznam citací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b/>
          <w:sz w:val="24"/>
          <w:szCs w:val="24"/>
        </w:rPr>
        <w:t>Uznatelné citace / ohlasy</w:t>
      </w:r>
      <w:r w:rsidRPr="007C6700">
        <w:rPr>
          <w:sz w:val="24"/>
          <w:szCs w:val="24"/>
        </w:rPr>
        <w:t xml:space="preserve">: </w:t>
      </w:r>
      <w:proofErr w:type="gramStart"/>
      <w:r w:rsidRPr="007C6700">
        <w:rPr>
          <w:sz w:val="24"/>
          <w:szCs w:val="24"/>
        </w:rPr>
        <w:t>Uznat</w:t>
      </w:r>
      <w:proofErr w:type="gramEnd"/>
      <w:r w:rsidRPr="007C6700">
        <w:rPr>
          <w:sz w:val="24"/>
          <w:szCs w:val="24"/>
        </w:rPr>
        <w:t xml:space="preserve"> lze pouze takové citace, u </w:t>
      </w:r>
      <w:proofErr w:type="gramStart"/>
      <w:r w:rsidRPr="007C6700">
        <w:rPr>
          <w:sz w:val="24"/>
          <w:szCs w:val="24"/>
        </w:rPr>
        <w:t>nichž:</w:t>
      </w:r>
      <w:proofErr w:type="gramEnd"/>
      <w:r w:rsidRPr="007C6700">
        <w:rPr>
          <w:sz w:val="24"/>
          <w:szCs w:val="24"/>
        </w:rPr>
        <w:t xml:space="preserve"> 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>- citovaný text splňuje podmínky pro to, aby byl uchazeči uznán jako započitatelná odborná publikace, tj. uchazeč je jeho autorem a text a) je vědecké povahy, b) byl recenzován, c) má ISBN nebo ISSN, d) jeho rozsah není menší než 5 tiskových stran, a současně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>- citující text a) je vědecké povahy, b) má ISBN nebo ISSN.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>Jinými slovy řečeno započítávají se pouze případy, kdy publikovaný akademický text je citován jiným publikovaným akademickým textem (např. citace uchazečova článku v odborném časopisu obsažená v odborné monografii). Nepočítají se mj. citace, v nichž figurují vysokoškolské kvalifikační práce (disertace aj.) nebo články z popularizačních časopisů a denního tisku. Nepočítají se také citace prací, jejichž je uchazeč pouze editorem.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b/>
          <w:sz w:val="24"/>
          <w:szCs w:val="24"/>
        </w:rPr>
        <w:t>Způsob počítání</w:t>
      </w:r>
      <w:r w:rsidRPr="007C6700">
        <w:rPr>
          <w:sz w:val="24"/>
          <w:szCs w:val="24"/>
        </w:rPr>
        <w:t>: Nesleduje se každá jednotlivá zmínka o práci uchazeče, ale počet textů citujících každou uchazečovu práci. I když je v jednom citujícím textu na konkrétní publikaci uchazeče odkazováno více než jednou, počítá se tento případ jako jedna citace.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>U citujících textů lze uvádět stránky, na kterých se vyskytují odkazy na citovanou práci.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b/>
          <w:sz w:val="24"/>
          <w:szCs w:val="24"/>
        </w:rPr>
        <w:t>Zdroj citace</w:t>
      </w:r>
      <w:r w:rsidRPr="007C6700">
        <w:rPr>
          <w:sz w:val="24"/>
          <w:szCs w:val="24"/>
        </w:rPr>
        <w:t xml:space="preserve">: u citací se uvádí, zda byly zjištěny z databází Web </w:t>
      </w:r>
      <w:proofErr w:type="spellStart"/>
      <w:r w:rsidRPr="007C6700">
        <w:rPr>
          <w:sz w:val="24"/>
          <w:szCs w:val="24"/>
        </w:rPr>
        <w:t>of</w:t>
      </w:r>
      <w:proofErr w:type="spellEnd"/>
      <w:r w:rsidRPr="007C6700">
        <w:rPr>
          <w:sz w:val="24"/>
          <w:szCs w:val="24"/>
        </w:rPr>
        <w:t xml:space="preserve"> Science, </w:t>
      </w:r>
      <w:proofErr w:type="spellStart"/>
      <w:r w:rsidRPr="007C6700">
        <w:rPr>
          <w:sz w:val="24"/>
          <w:szCs w:val="24"/>
        </w:rPr>
        <w:t>Scopus</w:t>
      </w:r>
      <w:proofErr w:type="spellEnd"/>
      <w:r w:rsidRPr="007C6700">
        <w:rPr>
          <w:sz w:val="24"/>
          <w:szCs w:val="24"/>
        </w:rPr>
        <w:t xml:space="preserve">, Google </w:t>
      </w:r>
      <w:proofErr w:type="spellStart"/>
      <w:r w:rsidRPr="007C6700">
        <w:rPr>
          <w:sz w:val="24"/>
          <w:szCs w:val="24"/>
        </w:rPr>
        <w:t>Scholar</w:t>
      </w:r>
      <w:proofErr w:type="spellEnd"/>
      <w:r w:rsidRPr="007C6700">
        <w:rPr>
          <w:sz w:val="24"/>
          <w:szCs w:val="24"/>
        </w:rPr>
        <w:t xml:space="preserve">, jiné citační databáze nebo vlastním dohledáním.   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  <w:proofErr w:type="spellStart"/>
      <w:r w:rsidRPr="007C6700">
        <w:rPr>
          <w:b/>
          <w:sz w:val="24"/>
          <w:szCs w:val="24"/>
        </w:rPr>
        <w:t>Autocitace</w:t>
      </w:r>
      <w:proofErr w:type="spellEnd"/>
      <w:r w:rsidRPr="007C6700">
        <w:rPr>
          <w:sz w:val="24"/>
          <w:szCs w:val="24"/>
        </w:rPr>
        <w:t xml:space="preserve">: Podle předpisů UK „za </w:t>
      </w:r>
      <w:proofErr w:type="spellStart"/>
      <w:r w:rsidRPr="007C6700">
        <w:rPr>
          <w:sz w:val="24"/>
          <w:szCs w:val="24"/>
        </w:rPr>
        <w:t>autocitaci</w:t>
      </w:r>
      <w:proofErr w:type="spellEnd"/>
      <w:r w:rsidRPr="007C6700">
        <w:rPr>
          <w:sz w:val="24"/>
          <w:szCs w:val="24"/>
        </w:rPr>
        <w:t xml:space="preserve"> je považováno, je-li uchazeč na seznamu autorů citovaného i citujícího díla“. </w:t>
      </w:r>
      <w:proofErr w:type="spellStart"/>
      <w:r w:rsidRPr="007C6700">
        <w:rPr>
          <w:sz w:val="24"/>
          <w:szCs w:val="24"/>
        </w:rPr>
        <w:t>Autocitace</w:t>
      </w:r>
      <w:proofErr w:type="spellEnd"/>
      <w:r w:rsidRPr="007C6700">
        <w:rPr>
          <w:sz w:val="24"/>
          <w:szCs w:val="24"/>
        </w:rPr>
        <w:t xml:space="preserve"> nelze zahrnout do celkového počtu citací. 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 xml:space="preserve">Nepočítají se rovněž </w:t>
      </w:r>
      <w:proofErr w:type="spellStart"/>
      <w:r w:rsidRPr="007C6700">
        <w:rPr>
          <w:sz w:val="24"/>
          <w:szCs w:val="24"/>
        </w:rPr>
        <w:t>autocitace</w:t>
      </w:r>
      <w:proofErr w:type="spellEnd"/>
      <w:r w:rsidRPr="007C6700">
        <w:rPr>
          <w:sz w:val="24"/>
          <w:szCs w:val="24"/>
        </w:rPr>
        <w:t xml:space="preserve"> spoluautorů uchazečových publikací (tj. případy, kdy jiný autor cituje text, který napsal společně s uchazečem).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b/>
          <w:sz w:val="24"/>
          <w:szCs w:val="24"/>
        </w:rPr>
        <w:t>Odborná recenze</w:t>
      </w:r>
      <w:r w:rsidRPr="007C6700">
        <w:rPr>
          <w:sz w:val="24"/>
          <w:szCs w:val="24"/>
        </w:rPr>
        <w:t xml:space="preserve"> vědecké monografie uchazeče (nebo jí věnovaná recenzní esej a recenzní stať) uveřejněná v recenzovaném odborném časopise nebo vědecké monografii se počítá jako citace. Nepočítají se recenze prací, jejichž je uchazeč pouze editorem.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>Uvedení textu v knihovnických bibliografiích apod. se nepovažuje za uznatelnou citaci.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>Doporučuje se seznam citací rozdělit na dvě části. V první části se uvádějí citace splňující všechny dosud uvedené podmínky. V druhé části se mohou uvést citace, které jsou v některém ohledu problematické, např.: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>- recenze na kolektivní monografii, v níž má uchazeč pouze kapitolu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 xml:space="preserve">- uchazeč je pouze editorem citované/recenzované práce 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>- citovaný nebo citující text nesplňuje některou podmínku uznatelnosti, ale jedná se o významnou citaci (významnost musí být zdůvodněna).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pStyle w:val="Normlnweb"/>
        <w:spacing w:before="0" w:beforeAutospacing="0" w:after="0" w:afterAutospacing="0"/>
      </w:pPr>
      <w:r w:rsidRPr="007C6700">
        <w:t>Seznam citací musí být datován a vytištěná verze podepsána uchazečem.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b/>
          <w:sz w:val="24"/>
          <w:szCs w:val="24"/>
        </w:rPr>
        <w:t>Doporučený formát</w:t>
      </w:r>
      <w:r w:rsidRPr="007C6700">
        <w:rPr>
          <w:sz w:val="24"/>
          <w:szCs w:val="24"/>
        </w:rPr>
        <w:t xml:space="preserve">: </w:t>
      </w:r>
    </w:p>
    <w:p w:rsidR="007C6700" w:rsidRPr="007C6700" w:rsidRDefault="007C6700" w:rsidP="007C6700">
      <w:pPr>
        <w:jc w:val="both"/>
        <w:rPr>
          <w:b/>
          <w:sz w:val="24"/>
          <w:szCs w:val="24"/>
        </w:rPr>
      </w:pPr>
      <w:r w:rsidRPr="007C6700">
        <w:rPr>
          <w:sz w:val="24"/>
          <w:szCs w:val="24"/>
        </w:rPr>
        <w:t xml:space="preserve">citovaný text uchazeče: plná bibliografická citace dle návodu pro seznam publikací, uveden </w:t>
      </w:r>
      <w:r w:rsidRPr="007C6700">
        <w:rPr>
          <w:b/>
          <w:sz w:val="24"/>
          <w:szCs w:val="24"/>
        </w:rPr>
        <w:t>tučně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  <w:r w:rsidRPr="007C6700">
        <w:rPr>
          <w:sz w:val="24"/>
          <w:szCs w:val="24"/>
        </w:rPr>
        <w:t>citující texty: plná bibliografická citace dle návodu pro seznam publikací, uvést v seznamu pod citovaný text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jc w:val="both"/>
        <w:rPr>
          <w:i/>
          <w:sz w:val="24"/>
          <w:szCs w:val="24"/>
        </w:rPr>
      </w:pPr>
      <w:r w:rsidRPr="007C6700">
        <w:rPr>
          <w:i/>
          <w:sz w:val="24"/>
          <w:szCs w:val="24"/>
        </w:rPr>
        <w:t>Příklad: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rPr>
          <w:b/>
          <w:sz w:val="24"/>
          <w:szCs w:val="24"/>
        </w:rPr>
      </w:pPr>
      <w:r w:rsidRPr="007C6700">
        <w:rPr>
          <w:b/>
          <w:sz w:val="24"/>
          <w:szCs w:val="24"/>
        </w:rPr>
        <w:t>Hroch, Miroslav. „</w:t>
      </w:r>
      <w:proofErr w:type="spellStart"/>
      <w:r w:rsidRPr="007C6700">
        <w:rPr>
          <w:b/>
          <w:sz w:val="24"/>
          <w:szCs w:val="24"/>
        </w:rPr>
        <w:t>Three</w:t>
      </w:r>
      <w:proofErr w:type="spellEnd"/>
      <w:r w:rsidRPr="007C6700">
        <w:rPr>
          <w:b/>
          <w:sz w:val="24"/>
          <w:szCs w:val="24"/>
        </w:rPr>
        <w:t xml:space="preserve"> </w:t>
      </w:r>
      <w:proofErr w:type="spellStart"/>
      <w:r w:rsidRPr="007C6700">
        <w:rPr>
          <w:b/>
          <w:sz w:val="24"/>
          <w:szCs w:val="24"/>
        </w:rPr>
        <w:t>Encounters</w:t>
      </w:r>
      <w:proofErr w:type="spellEnd"/>
      <w:r w:rsidRPr="007C6700">
        <w:rPr>
          <w:b/>
          <w:sz w:val="24"/>
          <w:szCs w:val="24"/>
        </w:rPr>
        <w:t xml:space="preserve"> </w:t>
      </w:r>
      <w:proofErr w:type="spellStart"/>
      <w:r w:rsidRPr="007C6700">
        <w:rPr>
          <w:b/>
          <w:sz w:val="24"/>
          <w:szCs w:val="24"/>
        </w:rPr>
        <w:t>with</w:t>
      </w:r>
      <w:proofErr w:type="spellEnd"/>
      <w:r w:rsidRPr="007C6700">
        <w:rPr>
          <w:b/>
          <w:sz w:val="24"/>
          <w:szCs w:val="24"/>
        </w:rPr>
        <w:t xml:space="preserve"> Karl W. </w:t>
      </w:r>
      <w:proofErr w:type="spellStart"/>
      <w:r w:rsidRPr="007C6700">
        <w:rPr>
          <w:b/>
          <w:sz w:val="24"/>
          <w:szCs w:val="24"/>
        </w:rPr>
        <w:t>Deutsch</w:t>
      </w:r>
      <w:proofErr w:type="spellEnd"/>
      <w:r w:rsidRPr="007C6700">
        <w:rPr>
          <w:b/>
          <w:sz w:val="24"/>
          <w:szCs w:val="24"/>
        </w:rPr>
        <w:t xml:space="preserve">.“ </w:t>
      </w:r>
      <w:r w:rsidRPr="007C6700">
        <w:rPr>
          <w:b/>
          <w:i/>
          <w:iCs/>
          <w:sz w:val="24"/>
          <w:szCs w:val="24"/>
        </w:rPr>
        <w:t xml:space="preserve">Sociologický časopis/Czech </w:t>
      </w:r>
      <w:proofErr w:type="spellStart"/>
      <w:r w:rsidRPr="007C6700">
        <w:rPr>
          <w:b/>
          <w:i/>
          <w:iCs/>
          <w:sz w:val="24"/>
          <w:szCs w:val="24"/>
        </w:rPr>
        <w:t>Sociological</w:t>
      </w:r>
      <w:proofErr w:type="spellEnd"/>
      <w:r w:rsidRPr="007C6700">
        <w:rPr>
          <w:b/>
          <w:i/>
          <w:iCs/>
          <w:sz w:val="24"/>
          <w:szCs w:val="24"/>
        </w:rPr>
        <w:t xml:space="preserve"> </w:t>
      </w:r>
      <w:proofErr w:type="spellStart"/>
      <w:r w:rsidRPr="007C6700">
        <w:rPr>
          <w:b/>
          <w:i/>
          <w:iCs/>
          <w:sz w:val="24"/>
          <w:szCs w:val="24"/>
        </w:rPr>
        <w:t>Review</w:t>
      </w:r>
      <w:proofErr w:type="spellEnd"/>
      <w:r w:rsidRPr="007C6700">
        <w:rPr>
          <w:b/>
          <w:sz w:val="24"/>
          <w:szCs w:val="24"/>
        </w:rPr>
        <w:t xml:space="preserve"> 2012, 48, 6, ISSN 1210-3861, s. 1115-1129.</w:t>
      </w:r>
    </w:p>
    <w:p w:rsidR="007C6700" w:rsidRPr="007C6700" w:rsidRDefault="007C6700" w:rsidP="007C6700">
      <w:pPr>
        <w:jc w:val="both"/>
        <w:rPr>
          <w:sz w:val="24"/>
          <w:szCs w:val="24"/>
        </w:rPr>
      </w:pPr>
    </w:p>
    <w:p w:rsidR="007C6700" w:rsidRPr="007C6700" w:rsidRDefault="007C6700" w:rsidP="007C6700">
      <w:pPr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7C6700">
        <w:rPr>
          <w:sz w:val="24"/>
          <w:szCs w:val="24"/>
        </w:rPr>
        <w:t>Drulák</w:t>
      </w:r>
      <w:proofErr w:type="spellEnd"/>
      <w:r w:rsidRPr="007C6700">
        <w:rPr>
          <w:sz w:val="24"/>
          <w:szCs w:val="24"/>
        </w:rPr>
        <w:t xml:space="preserve">, Petr, and Radka </w:t>
      </w:r>
      <w:proofErr w:type="spellStart"/>
      <w:r w:rsidRPr="007C6700">
        <w:rPr>
          <w:sz w:val="24"/>
          <w:szCs w:val="24"/>
        </w:rPr>
        <w:t>Druláková</w:t>
      </w:r>
      <w:proofErr w:type="spellEnd"/>
      <w:r w:rsidRPr="007C6700">
        <w:rPr>
          <w:sz w:val="24"/>
          <w:szCs w:val="24"/>
        </w:rPr>
        <w:t>. „</w:t>
      </w:r>
      <w:proofErr w:type="spellStart"/>
      <w:r w:rsidRPr="007C6700">
        <w:rPr>
          <w:sz w:val="24"/>
          <w:szCs w:val="24"/>
        </w:rPr>
        <w:t>The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richness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of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the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liberal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tradition</w:t>
      </w:r>
      <w:proofErr w:type="spellEnd"/>
      <w:r w:rsidRPr="007C6700">
        <w:rPr>
          <w:sz w:val="24"/>
          <w:szCs w:val="24"/>
        </w:rPr>
        <w:t xml:space="preserve"> in </w:t>
      </w:r>
      <w:proofErr w:type="spellStart"/>
      <w:r w:rsidRPr="007C6700">
        <w:rPr>
          <w:sz w:val="24"/>
          <w:szCs w:val="24"/>
        </w:rPr>
        <w:t>international</w:t>
      </w:r>
      <w:proofErr w:type="spellEnd"/>
      <w:r w:rsidRPr="007C6700">
        <w:rPr>
          <w:sz w:val="24"/>
          <w:szCs w:val="24"/>
        </w:rPr>
        <w:t xml:space="preserve"> relations: Karl </w:t>
      </w:r>
      <w:proofErr w:type="spellStart"/>
      <w:r w:rsidRPr="007C6700">
        <w:rPr>
          <w:sz w:val="24"/>
          <w:szCs w:val="24"/>
        </w:rPr>
        <w:t>Deutsch</w:t>
      </w:r>
      <w:proofErr w:type="spellEnd"/>
      <w:r w:rsidRPr="007C6700">
        <w:rPr>
          <w:sz w:val="24"/>
          <w:szCs w:val="24"/>
        </w:rPr>
        <w:t xml:space="preserve"> on </w:t>
      </w:r>
      <w:proofErr w:type="spellStart"/>
      <w:r w:rsidRPr="007C6700">
        <w:rPr>
          <w:sz w:val="24"/>
          <w:szCs w:val="24"/>
        </w:rPr>
        <w:t>political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community</w:t>
      </w:r>
      <w:proofErr w:type="spellEnd"/>
      <w:r w:rsidRPr="007C6700">
        <w:rPr>
          <w:sz w:val="24"/>
          <w:szCs w:val="24"/>
        </w:rPr>
        <w:t xml:space="preserve"> and </w:t>
      </w:r>
      <w:proofErr w:type="spellStart"/>
      <w:r w:rsidRPr="007C6700">
        <w:rPr>
          <w:sz w:val="24"/>
          <w:szCs w:val="24"/>
        </w:rPr>
        <w:t>the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European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integration</w:t>
      </w:r>
      <w:proofErr w:type="spellEnd"/>
      <w:r w:rsidRPr="007C6700">
        <w:rPr>
          <w:sz w:val="24"/>
          <w:szCs w:val="24"/>
        </w:rPr>
        <w:t xml:space="preserve">.“ </w:t>
      </w:r>
      <w:r w:rsidRPr="007C6700">
        <w:rPr>
          <w:i/>
          <w:iCs/>
          <w:sz w:val="24"/>
          <w:szCs w:val="24"/>
        </w:rPr>
        <w:t>International Relations</w:t>
      </w:r>
      <w:r w:rsidRPr="007C6700">
        <w:rPr>
          <w:iCs/>
          <w:sz w:val="24"/>
          <w:szCs w:val="24"/>
        </w:rPr>
        <w:t>,</w:t>
      </w:r>
      <w:r w:rsidRPr="007C6700">
        <w:rPr>
          <w:sz w:val="24"/>
          <w:szCs w:val="24"/>
        </w:rPr>
        <w:t xml:space="preserve"> 2014, 28, 3, ISSN </w:t>
      </w:r>
      <w:r w:rsidRPr="007C6700">
        <w:rPr>
          <w:rStyle w:val="issn"/>
          <w:sz w:val="24"/>
          <w:szCs w:val="24"/>
        </w:rPr>
        <w:t xml:space="preserve">0047-1178, </w:t>
      </w:r>
      <w:r w:rsidRPr="007C6700">
        <w:rPr>
          <w:sz w:val="24"/>
          <w:szCs w:val="24"/>
        </w:rPr>
        <w:t>s. 333-349. Citace s. 334, 335, 344, 346.</w:t>
      </w:r>
    </w:p>
    <w:p w:rsidR="007C6700" w:rsidRPr="007C6700" w:rsidRDefault="007C6700" w:rsidP="007C6700">
      <w:pPr>
        <w:ind w:left="426"/>
        <w:rPr>
          <w:sz w:val="24"/>
          <w:szCs w:val="24"/>
        </w:rPr>
      </w:pPr>
      <w:proofErr w:type="spellStart"/>
      <w:r w:rsidRPr="007C6700">
        <w:rPr>
          <w:b/>
          <w:sz w:val="24"/>
          <w:szCs w:val="24"/>
        </w:rPr>
        <w:t>Scopus</w:t>
      </w:r>
      <w:proofErr w:type="spellEnd"/>
      <w:r w:rsidRPr="007C6700">
        <w:rPr>
          <w:b/>
          <w:sz w:val="24"/>
          <w:szCs w:val="24"/>
        </w:rPr>
        <w:t xml:space="preserve">, Google </w:t>
      </w:r>
      <w:proofErr w:type="spellStart"/>
      <w:r w:rsidRPr="007C6700">
        <w:rPr>
          <w:b/>
          <w:sz w:val="24"/>
          <w:szCs w:val="24"/>
        </w:rPr>
        <w:t>Scholar</w:t>
      </w:r>
      <w:proofErr w:type="spellEnd"/>
    </w:p>
    <w:p w:rsidR="007C6700" w:rsidRPr="007C6700" w:rsidRDefault="007C6700" w:rsidP="007C6700">
      <w:pPr>
        <w:ind w:left="426"/>
        <w:jc w:val="both"/>
        <w:rPr>
          <w:sz w:val="24"/>
          <w:szCs w:val="24"/>
        </w:rPr>
      </w:pPr>
    </w:p>
    <w:p w:rsidR="007C6700" w:rsidRPr="007C6700" w:rsidRDefault="007C6700" w:rsidP="007C6700">
      <w:pPr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7C6700">
        <w:rPr>
          <w:sz w:val="24"/>
          <w:szCs w:val="24"/>
        </w:rPr>
        <w:t>Stullerova</w:t>
      </w:r>
      <w:proofErr w:type="spellEnd"/>
      <w:r w:rsidRPr="007C6700">
        <w:rPr>
          <w:sz w:val="24"/>
          <w:szCs w:val="24"/>
        </w:rPr>
        <w:t xml:space="preserve">, Kamila. „In </w:t>
      </w:r>
      <w:proofErr w:type="spellStart"/>
      <w:r w:rsidRPr="007C6700">
        <w:rPr>
          <w:sz w:val="24"/>
          <w:szCs w:val="24"/>
        </w:rPr>
        <w:t>the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footsteps</w:t>
      </w:r>
      <w:proofErr w:type="spell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of</w:t>
      </w:r>
      <w:proofErr w:type="spellEnd"/>
      <w:r w:rsidRPr="007C6700">
        <w:rPr>
          <w:sz w:val="24"/>
          <w:szCs w:val="24"/>
        </w:rPr>
        <w:t xml:space="preserve"> </w:t>
      </w:r>
      <w:proofErr w:type="gramStart"/>
      <w:r w:rsidRPr="007C6700">
        <w:rPr>
          <w:sz w:val="24"/>
          <w:szCs w:val="24"/>
        </w:rPr>
        <w:t>Karl</w:t>
      </w:r>
      <w:proofErr w:type="gramEnd"/>
      <w:r w:rsidRPr="007C6700">
        <w:rPr>
          <w:sz w:val="24"/>
          <w:szCs w:val="24"/>
        </w:rPr>
        <w:t xml:space="preserve"> </w:t>
      </w:r>
      <w:proofErr w:type="spellStart"/>
      <w:r w:rsidRPr="007C6700">
        <w:rPr>
          <w:sz w:val="24"/>
          <w:szCs w:val="24"/>
        </w:rPr>
        <w:t>Deutsch</w:t>
      </w:r>
      <w:proofErr w:type="spellEnd"/>
      <w:r w:rsidRPr="007C6700">
        <w:rPr>
          <w:sz w:val="24"/>
          <w:szCs w:val="24"/>
        </w:rPr>
        <w:t xml:space="preserve">: On </w:t>
      </w:r>
      <w:proofErr w:type="spellStart"/>
      <w:r w:rsidRPr="007C6700">
        <w:rPr>
          <w:sz w:val="24"/>
          <w:szCs w:val="24"/>
        </w:rPr>
        <w:t>nationalism</w:t>
      </w:r>
      <w:proofErr w:type="spellEnd"/>
      <w:r w:rsidRPr="007C6700">
        <w:rPr>
          <w:sz w:val="24"/>
          <w:szCs w:val="24"/>
        </w:rPr>
        <w:t xml:space="preserve">, </w:t>
      </w:r>
      <w:proofErr w:type="spellStart"/>
      <w:r w:rsidRPr="007C6700">
        <w:rPr>
          <w:sz w:val="24"/>
          <w:szCs w:val="24"/>
        </w:rPr>
        <w:t>self-determination</w:t>
      </w:r>
      <w:proofErr w:type="spellEnd"/>
      <w:r w:rsidRPr="007C6700">
        <w:rPr>
          <w:sz w:val="24"/>
          <w:szCs w:val="24"/>
        </w:rPr>
        <w:t xml:space="preserve"> and </w:t>
      </w:r>
      <w:proofErr w:type="spellStart"/>
      <w:r w:rsidRPr="007C6700">
        <w:rPr>
          <w:sz w:val="24"/>
          <w:szCs w:val="24"/>
        </w:rPr>
        <w:t>international</w:t>
      </w:r>
      <w:proofErr w:type="spellEnd"/>
      <w:r w:rsidRPr="007C6700">
        <w:rPr>
          <w:sz w:val="24"/>
          <w:szCs w:val="24"/>
        </w:rPr>
        <w:t xml:space="preserve"> relations.“ </w:t>
      </w:r>
      <w:r w:rsidRPr="007C6700">
        <w:rPr>
          <w:i/>
          <w:iCs/>
          <w:sz w:val="24"/>
          <w:szCs w:val="24"/>
        </w:rPr>
        <w:t>International Relations</w:t>
      </w:r>
      <w:r w:rsidRPr="007C6700">
        <w:rPr>
          <w:sz w:val="24"/>
          <w:szCs w:val="24"/>
        </w:rPr>
        <w:t xml:space="preserve"> 2014, 28, 3, ISSN </w:t>
      </w:r>
      <w:r w:rsidRPr="007C6700">
        <w:rPr>
          <w:rStyle w:val="issn"/>
          <w:sz w:val="24"/>
          <w:szCs w:val="24"/>
        </w:rPr>
        <w:t xml:space="preserve">0047-1178, </w:t>
      </w:r>
      <w:r w:rsidRPr="007C6700">
        <w:rPr>
          <w:sz w:val="24"/>
          <w:szCs w:val="24"/>
        </w:rPr>
        <w:t>s. 313-332. Citace s. 317, 320, 328-330.</w:t>
      </w:r>
    </w:p>
    <w:p w:rsidR="007C6700" w:rsidRPr="007C6700" w:rsidRDefault="007C6700" w:rsidP="007C6700">
      <w:pPr>
        <w:ind w:left="426"/>
        <w:rPr>
          <w:sz w:val="24"/>
          <w:szCs w:val="24"/>
        </w:rPr>
      </w:pPr>
      <w:proofErr w:type="spellStart"/>
      <w:r w:rsidRPr="007C6700">
        <w:rPr>
          <w:b/>
          <w:sz w:val="24"/>
          <w:szCs w:val="24"/>
        </w:rPr>
        <w:t>Scopus</w:t>
      </w:r>
      <w:proofErr w:type="spellEnd"/>
      <w:r w:rsidRPr="007C6700">
        <w:rPr>
          <w:b/>
          <w:sz w:val="24"/>
          <w:szCs w:val="24"/>
        </w:rPr>
        <w:t xml:space="preserve">, Google </w:t>
      </w:r>
      <w:proofErr w:type="spellStart"/>
      <w:r w:rsidRPr="007C6700">
        <w:rPr>
          <w:b/>
          <w:sz w:val="24"/>
          <w:szCs w:val="24"/>
        </w:rPr>
        <w:t>Scholar</w:t>
      </w:r>
      <w:proofErr w:type="spellEnd"/>
      <w:r w:rsidRPr="007C6700">
        <w:rPr>
          <w:sz w:val="24"/>
          <w:szCs w:val="24"/>
        </w:rPr>
        <w:t xml:space="preserve"> </w:t>
      </w:r>
    </w:p>
    <w:p w:rsidR="007C6700" w:rsidRPr="007C6700" w:rsidRDefault="007C6700" w:rsidP="007C6700">
      <w:pPr>
        <w:ind w:left="426"/>
        <w:rPr>
          <w:sz w:val="24"/>
          <w:szCs w:val="24"/>
        </w:rPr>
      </w:pPr>
    </w:p>
    <w:p w:rsidR="007C6700" w:rsidRPr="007C6700" w:rsidRDefault="007C6700" w:rsidP="007C6700">
      <w:pPr>
        <w:numPr>
          <w:ilvl w:val="0"/>
          <w:numId w:val="2"/>
        </w:numPr>
        <w:ind w:left="426"/>
        <w:rPr>
          <w:sz w:val="24"/>
          <w:szCs w:val="24"/>
        </w:rPr>
      </w:pPr>
      <w:r w:rsidRPr="007C6700">
        <w:rPr>
          <w:sz w:val="24"/>
          <w:szCs w:val="24"/>
        </w:rPr>
        <w:t xml:space="preserve">Váňa, Tomáš. „Aplikovatelnost teorie komunikace na zkoumání politických systémů.“ </w:t>
      </w:r>
      <w:r w:rsidRPr="007C6700">
        <w:rPr>
          <w:i/>
          <w:iCs/>
          <w:sz w:val="24"/>
          <w:szCs w:val="24"/>
        </w:rPr>
        <w:t xml:space="preserve">Acta </w:t>
      </w:r>
      <w:proofErr w:type="spellStart"/>
      <w:r w:rsidRPr="007C6700">
        <w:rPr>
          <w:i/>
          <w:iCs/>
          <w:sz w:val="24"/>
          <w:szCs w:val="24"/>
        </w:rPr>
        <w:t>Politologica</w:t>
      </w:r>
      <w:proofErr w:type="spellEnd"/>
      <w:r w:rsidRPr="007C6700">
        <w:rPr>
          <w:sz w:val="24"/>
          <w:szCs w:val="24"/>
        </w:rPr>
        <w:t xml:space="preserve"> 2014, 6, 2, ISSN 1803-8220, s. 166-186. Citace s. 167, 177, 185. </w:t>
      </w:r>
    </w:p>
    <w:p w:rsidR="007C6700" w:rsidRPr="007C6700" w:rsidRDefault="007C6700" w:rsidP="007C6700">
      <w:pPr>
        <w:ind w:left="426"/>
        <w:rPr>
          <w:b/>
          <w:sz w:val="24"/>
          <w:szCs w:val="24"/>
        </w:rPr>
      </w:pPr>
      <w:r w:rsidRPr="007C6700">
        <w:rPr>
          <w:b/>
          <w:sz w:val="24"/>
          <w:szCs w:val="24"/>
        </w:rPr>
        <w:t xml:space="preserve">Google </w:t>
      </w:r>
      <w:proofErr w:type="spellStart"/>
      <w:r w:rsidRPr="007C6700">
        <w:rPr>
          <w:b/>
          <w:sz w:val="24"/>
          <w:szCs w:val="24"/>
        </w:rPr>
        <w:t>Scholar</w:t>
      </w:r>
      <w:proofErr w:type="spellEnd"/>
    </w:p>
    <w:p w:rsidR="007C6700" w:rsidRPr="007C6700" w:rsidRDefault="007C6700" w:rsidP="007C6700">
      <w:pPr>
        <w:rPr>
          <w:sz w:val="24"/>
          <w:szCs w:val="24"/>
        </w:rPr>
      </w:pPr>
    </w:p>
    <w:p w:rsidR="00561A3F" w:rsidRPr="007C6700" w:rsidRDefault="00561A3F">
      <w:pPr>
        <w:rPr>
          <w:sz w:val="24"/>
          <w:szCs w:val="24"/>
        </w:rPr>
      </w:pPr>
    </w:p>
    <w:sectPr w:rsidR="00561A3F" w:rsidRPr="007C67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45" w:rsidRDefault="00CC1745" w:rsidP="007C6700">
      <w:r>
        <w:separator/>
      </w:r>
    </w:p>
  </w:endnote>
  <w:endnote w:type="continuationSeparator" w:id="0">
    <w:p w:rsidR="00CC1745" w:rsidRDefault="00CC1745" w:rsidP="007C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00" w:rsidRPr="00055601" w:rsidRDefault="007C6700" w:rsidP="007C6700">
    <w:pPr>
      <w:rPr>
        <w:rFonts w:ascii="Cambria" w:hAnsi="Cambria"/>
        <w:color w:val="000000"/>
        <w:sz w:val="16"/>
        <w:szCs w:val="16"/>
      </w:rPr>
    </w:pPr>
    <w:r w:rsidRPr="00055601">
      <w:rPr>
        <w:rFonts w:ascii="Cambria" w:hAnsi="Cambria"/>
        <w:color w:val="000000"/>
        <w:sz w:val="16"/>
        <w:szCs w:val="16"/>
      </w:rPr>
      <w:t>Oddělení pro vědu</w:t>
    </w:r>
  </w:p>
  <w:p w:rsidR="007C6700" w:rsidRPr="00055601" w:rsidRDefault="007C6700" w:rsidP="007C6700">
    <w:pPr>
      <w:rPr>
        <w:rFonts w:ascii="Cambria" w:hAnsi="Cambria"/>
        <w:color w:val="000000"/>
        <w:sz w:val="26"/>
        <w:szCs w:val="26"/>
      </w:rPr>
    </w:pPr>
    <w:r w:rsidRPr="00055601">
      <w:rPr>
        <w:rFonts w:ascii="Cambria" w:hAnsi="Cambria"/>
        <w:color w:val="000000"/>
        <w:sz w:val="16"/>
        <w:szCs w:val="16"/>
      </w:rPr>
      <w:t>Thákurova 3, Praha 6, 160 00, IČO: 00216208</w:t>
    </w:r>
    <w:r>
      <w:rPr>
        <w:rFonts w:ascii="Cambria" w:hAnsi="Cambria"/>
        <w:color w:val="000000"/>
        <w:sz w:val="16"/>
        <w:szCs w:val="16"/>
      </w:rPr>
      <w:t>,</w:t>
    </w:r>
    <w:r w:rsidRPr="00055601">
      <w:rPr>
        <w:rFonts w:ascii="Cambria" w:hAnsi="Cambria"/>
        <w:color w:val="000000"/>
        <w:sz w:val="16"/>
        <w:szCs w:val="16"/>
      </w:rPr>
      <w:t xml:space="preserve"> DIČ: CZ00216208</w:t>
    </w:r>
  </w:p>
  <w:p w:rsidR="007C6700" w:rsidRPr="00D13BEF" w:rsidRDefault="007C6700" w:rsidP="007C6700">
    <w:pPr>
      <w:rPr>
        <w:rFonts w:ascii="Cambria" w:hAnsi="Cambria"/>
        <w:i/>
      </w:rPr>
    </w:pPr>
    <w:r w:rsidRPr="00055601">
      <w:rPr>
        <w:rFonts w:ascii="Cambria" w:hAnsi="Cambria"/>
        <w:color w:val="000000"/>
        <w:sz w:val="16"/>
        <w:szCs w:val="16"/>
      </w:rPr>
      <w:t>tel: +420 220 181 384</w:t>
    </w:r>
    <w:r>
      <w:rPr>
        <w:rFonts w:ascii="Cambria" w:hAnsi="Cambria"/>
        <w:color w:val="000000"/>
        <w:sz w:val="16"/>
        <w:szCs w:val="16"/>
      </w:rPr>
      <w:t>, fax: +420 220 181 215</w:t>
    </w:r>
    <w:r w:rsidRPr="00055601">
      <w:rPr>
        <w:rFonts w:ascii="Cambria" w:hAnsi="Cambria"/>
        <w:color w:val="000000"/>
        <w:sz w:val="16"/>
        <w:szCs w:val="16"/>
      </w:rPr>
      <w:t xml:space="preserve">, science@ktf.cuni.cz, </w:t>
    </w:r>
    <w:r w:rsidRPr="00055601">
      <w:rPr>
        <w:rFonts w:ascii="Cambria" w:hAnsi="Cambria"/>
        <w:sz w:val="16"/>
        <w:szCs w:val="16"/>
      </w:rPr>
      <w:t>www.ktf.cuni.cz</w:t>
    </w:r>
  </w:p>
  <w:p w:rsidR="007C6700" w:rsidRPr="007C6700" w:rsidRDefault="007C6700" w:rsidP="007C67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45" w:rsidRDefault="00CC1745" w:rsidP="007C6700">
      <w:r>
        <w:separator/>
      </w:r>
    </w:p>
  </w:footnote>
  <w:footnote w:type="continuationSeparator" w:id="0">
    <w:p w:rsidR="00CC1745" w:rsidRDefault="00CC1745" w:rsidP="007C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00" w:rsidRPr="00BD6278" w:rsidRDefault="007C6700" w:rsidP="007C6700">
    <w:pPr>
      <w:pStyle w:val="Zhlav"/>
      <w:rPr>
        <w:b/>
      </w:rPr>
    </w:pPr>
    <w:r w:rsidRPr="00BD6278">
      <w:rPr>
        <w:b/>
      </w:rPr>
      <w:t>KATOLICKÁ TEOLOGICKÁ FAKULTA</w:t>
    </w:r>
  </w:p>
  <w:p w:rsidR="007C6700" w:rsidRPr="00BD6278" w:rsidRDefault="007C6700" w:rsidP="007C6700">
    <w:pPr>
      <w:pStyle w:val="Zhlav"/>
      <w:rPr>
        <w:b/>
      </w:rPr>
    </w:pPr>
    <w:r w:rsidRPr="00BD6278">
      <w:rPr>
        <w:b/>
      </w:rPr>
      <w:t>Univerzita Karlova</w:t>
    </w:r>
  </w:p>
  <w:p w:rsidR="007C6700" w:rsidRPr="007C6700" w:rsidRDefault="007C6700" w:rsidP="007C67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A1E"/>
    <w:multiLevelType w:val="multilevel"/>
    <w:tmpl w:val="A9EC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9466E"/>
    <w:multiLevelType w:val="hybridMultilevel"/>
    <w:tmpl w:val="51A8148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1"/>
    <w:rsid w:val="00561A3F"/>
    <w:rsid w:val="007A53C1"/>
    <w:rsid w:val="007C6700"/>
    <w:rsid w:val="00CC1745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C3A1"/>
  <w15:chartTrackingRefBased/>
  <w15:docId w15:val="{A2EED173-D1CE-48A2-BFF8-839A8D63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qFormat/>
    <w:rsid w:val="007C6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C67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67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7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67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7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6700"/>
    <w:pPr>
      <w:spacing w:before="100" w:beforeAutospacing="1" w:after="100" w:afterAutospacing="1"/>
    </w:pPr>
    <w:rPr>
      <w:sz w:val="24"/>
      <w:szCs w:val="24"/>
    </w:rPr>
  </w:style>
  <w:style w:type="character" w:customStyle="1" w:styleId="issn">
    <w:name w:val="issn"/>
    <w:rsid w:val="007C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novam5bk</dc:creator>
  <cp:keywords/>
  <dc:description/>
  <cp:lastModifiedBy>PhDr. Petr Sládeček, Ph.D.</cp:lastModifiedBy>
  <cp:revision>3</cp:revision>
  <dcterms:created xsi:type="dcterms:W3CDTF">2019-01-02T11:12:00Z</dcterms:created>
  <dcterms:modified xsi:type="dcterms:W3CDTF">2019-01-04T10:23:00Z</dcterms:modified>
</cp:coreProperties>
</file>